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77" w:rsidRPr="005C5484" w:rsidRDefault="00C34077" w:rsidP="00795372">
      <w:pPr>
        <w:pStyle w:val="nadpis-smlouva"/>
        <w:spacing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Smlouva o DÍLO</w:t>
      </w:r>
    </w:p>
    <w:p w:rsidR="00C34077" w:rsidRPr="005C5484" w:rsidRDefault="00C34077" w:rsidP="00795372">
      <w:pPr>
        <w:jc w:val="center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 uzavřená dle ustanovení § 2586 a násl..</w:t>
      </w:r>
    </w:p>
    <w:p w:rsidR="00C34077" w:rsidRPr="005C5484" w:rsidRDefault="00C34077" w:rsidP="00795372">
      <w:pPr>
        <w:jc w:val="center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zákona č. 89/2012 Sb.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občanský zákoník a násl..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v platném znění</w:t>
      </w:r>
    </w:p>
    <w:p w:rsidR="00C34077" w:rsidRPr="005C5484" w:rsidRDefault="00C34077" w:rsidP="00795372">
      <w:pPr>
        <w:pStyle w:val="nadpis-bod"/>
        <w:spacing w:before="0" w:after="120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pStyle w:val="nadpis-bod"/>
        <w:spacing w:before="0"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Smluvní strany</w:t>
      </w:r>
    </w:p>
    <w:p w:rsidR="00C34077" w:rsidRPr="005C5484" w:rsidRDefault="005C5484" w:rsidP="00795372">
      <w:pPr>
        <w:pStyle w:val="adresa"/>
        <w:ind w:left="2977" w:hanging="29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Objednatel :</w:t>
      </w:r>
      <w:r>
        <w:rPr>
          <w:rFonts w:asciiTheme="minorHAnsi" w:hAnsiTheme="minorHAnsi" w:cstheme="minorHAnsi"/>
          <w:sz w:val="20"/>
          <w:szCs w:val="20"/>
        </w:rPr>
        <w:tab/>
      </w:r>
      <w:r w:rsidR="00C34077" w:rsidRPr="005C5484">
        <w:rPr>
          <w:rFonts w:asciiTheme="minorHAnsi" w:hAnsiTheme="minorHAnsi" w:cstheme="minorHAnsi"/>
          <w:sz w:val="20"/>
          <w:szCs w:val="20"/>
        </w:rPr>
        <w:t>Měst</w:t>
      </w:r>
      <w:r w:rsidR="00FC2528" w:rsidRPr="005C5484">
        <w:rPr>
          <w:rFonts w:asciiTheme="minorHAnsi" w:hAnsiTheme="minorHAnsi" w:cstheme="minorHAnsi"/>
          <w:sz w:val="20"/>
          <w:szCs w:val="20"/>
        </w:rPr>
        <w:t>ys Štěpánov nad Svratkou</w:t>
      </w:r>
      <w:r w:rsidR="00C34077" w:rsidRPr="005C5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077" w:rsidRPr="005C5484" w:rsidRDefault="00C34077" w:rsidP="00795372">
      <w:pPr>
        <w:pStyle w:val="pole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Sídlo: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="00FC2528" w:rsidRPr="005C5484">
        <w:rPr>
          <w:rFonts w:asciiTheme="minorHAnsi" w:hAnsiTheme="minorHAnsi" w:cstheme="minorHAnsi"/>
          <w:sz w:val="20"/>
          <w:szCs w:val="20"/>
        </w:rPr>
        <w:t>Štěpánov nad Svratkou 23, 592 63</w:t>
      </w:r>
      <w:r w:rsidRPr="005C5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077" w:rsidRPr="005C5484" w:rsidRDefault="00C34077" w:rsidP="00795372">
      <w:pPr>
        <w:pStyle w:val="pole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Zastoupený: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="00FC2528" w:rsidRPr="005C5484">
        <w:rPr>
          <w:rFonts w:asciiTheme="minorHAnsi" w:hAnsiTheme="minorHAnsi" w:cstheme="minorHAnsi"/>
          <w:sz w:val="20"/>
          <w:szCs w:val="20"/>
        </w:rPr>
        <w:t>PaedDr. Šárka Kunčíková, starostka</w:t>
      </w:r>
    </w:p>
    <w:p w:rsidR="00C34077" w:rsidRDefault="00C34077" w:rsidP="00795372">
      <w:pPr>
        <w:pStyle w:val="pole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IČ: 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="00FC2528" w:rsidRPr="005C5484">
        <w:rPr>
          <w:rFonts w:asciiTheme="minorHAnsi" w:hAnsiTheme="minorHAnsi" w:cstheme="minorHAnsi"/>
          <w:sz w:val="20"/>
          <w:szCs w:val="20"/>
        </w:rPr>
        <w:t>00295558</w:t>
      </w:r>
    </w:p>
    <w:p w:rsidR="005C5484" w:rsidRPr="005C5484" w:rsidRDefault="005C5484" w:rsidP="005C5484">
      <w:pPr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Bank. spojení: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5C5484">
        <w:rPr>
          <w:rFonts w:asciiTheme="minorHAnsi" w:hAnsiTheme="minorHAnsi" w:cstheme="minorHAnsi"/>
          <w:sz w:val="20"/>
          <w:szCs w:val="20"/>
        </w:rPr>
        <w:t>Česká spořitelna, a.s., č. účtu: 1622075319/0800</w:t>
      </w:r>
      <w:bookmarkStart w:id="0" w:name="_GoBack"/>
      <w:bookmarkEnd w:id="0"/>
    </w:p>
    <w:p w:rsidR="005C5484" w:rsidRPr="005C5484" w:rsidRDefault="005C5484" w:rsidP="005C5484">
      <w:pPr>
        <w:rPr>
          <w:rFonts w:asciiTheme="minorHAnsi" w:hAnsiTheme="minorHAnsi" w:cstheme="minorHAnsi"/>
        </w:rPr>
      </w:pPr>
      <w:r w:rsidRPr="005C5484">
        <w:rPr>
          <w:rFonts w:asciiTheme="minorHAnsi" w:hAnsiTheme="minorHAnsi" w:cstheme="minorHAnsi"/>
          <w:sz w:val="20"/>
          <w:szCs w:val="20"/>
        </w:rPr>
        <w:t>                                   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C5484">
        <w:rPr>
          <w:rFonts w:asciiTheme="minorHAnsi" w:hAnsiTheme="minorHAnsi" w:cstheme="minorHAnsi"/>
          <w:sz w:val="20"/>
          <w:szCs w:val="20"/>
        </w:rPr>
        <w:t>ČNB, č. účtu: 94-6711751/0710</w:t>
      </w:r>
    </w:p>
    <w:p w:rsidR="005C5484" w:rsidRPr="005C5484" w:rsidRDefault="005C5484" w:rsidP="00795372">
      <w:pPr>
        <w:pStyle w:val="pole"/>
        <w:ind w:left="2977" w:hanging="2977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pStyle w:val="adresa"/>
        <w:spacing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Zhotovitel/dodavatel: 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Sídlo: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Zastoupený: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Kontaktní osoba pro věcná jednání: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 E-mail/telefon: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 IČ:            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="00795372" w:rsidRPr="005C5484">
        <w:rPr>
          <w:rFonts w:asciiTheme="minorHAnsi" w:hAnsiTheme="minorHAnsi" w:cstheme="minorHAnsi"/>
          <w:sz w:val="20"/>
          <w:szCs w:val="20"/>
        </w:rPr>
        <w:tab/>
      </w:r>
      <w:r w:rsidR="00795372" w:rsidRPr="005C5484">
        <w:rPr>
          <w:rFonts w:asciiTheme="minorHAnsi" w:hAnsiTheme="minorHAnsi" w:cstheme="minorHAnsi"/>
          <w:sz w:val="20"/>
          <w:szCs w:val="20"/>
        </w:rPr>
        <w:tab/>
      </w:r>
      <w:r w:rsidR="00795372" w:rsidRPr="005C5484">
        <w:rPr>
          <w:rFonts w:asciiTheme="minorHAnsi" w:hAnsiTheme="minorHAnsi" w:cstheme="minorHAnsi"/>
          <w:sz w:val="20"/>
          <w:szCs w:val="20"/>
        </w:rPr>
        <w:tab/>
      </w:r>
      <w:r w:rsidR="00FC2528" w:rsidRPr="005C5484">
        <w:rPr>
          <w:rFonts w:asciiTheme="minorHAnsi" w:hAnsiTheme="minorHAnsi" w:cstheme="minorHAnsi"/>
          <w:sz w:val="20"/>
          <w:szCs w:val="20"/>
        </w:rPr>
        <w:t>D</w:t>
      </w:r>
      <w:r w:rsidRPr="005C5484">
        <w:rPr>
          <w:rFonts w:asciiTheme="minorHAnsi" w:hAnsiTheme="minorHAnsi" w:cstheme="minorHAnsi"/>
          <w:sz w:val="20"/>
          <w:szCs w:val="20"/>
        </w:rPr>
        <w:t xml:space="preserve">IČ:          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Bank. spojení: 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ab/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2977" w:hanging="297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Společnost je zapsána v obchodním rejstříku u Krajského soudu v 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="005C5484" w:rsidRPr="005C5484">
        <w:rPr>
          <w:rFonts w:asciiTheme="minorHAnsi" w:hAnsiTheme="minorHAnsi" w:cstheme="minorHAnsi"/>
          <w:sz w:val="20"/>
          <w:szCs w:val="20"/>
        </w:rPr>
        <w:t>,</w:t>
      </w:r>
    </w:p>
    <w:p w:rsidR="00C34077" w:rsidRPr="005C5484" w:rsidRDefault="00C34077" w:rsidP="005C5484">
      <w:pPr>
        <w:pStyle w:val="pole"/>
        <w:tabs>
          <w:tab w:val="clear" w:pos="1701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oddíl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, vložka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,  datum zápisu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>.</w:t>
      </w:r>
    </w:p>
    <w:p w:rsidR="00C34077" w:rsidRPr="005C5484" w:rsidRDefault="00C34077" w:rsidP="00795372">
      <w:pPr>
        <w:pStyle w:val="pole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pStyle w:val="pole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uzavírají níže uvedeného dne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měsíce a roku tuto</w:t>
      </w:r>
    </w:p>
    <w:p w:rsidR="00C34077" w:rsidRPr="005C5484" w:rsidRDefault="00C34077" w:rsidP="00795372">
      <w:pPr>
        <w:pStyle w:val="nadpis-smlouva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pStyle w:val="nadpis-smlouva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SmlouvU o dílo</w:t>
      </w:r>
    </w:p>
    <w:p w:rsidR="00C34077" w:rsidRPr="005C5484" w:rsidRDefault="00C34077" w:rsidP="00795372">
      <w:pPr>
        <w:pStyle w:val="nadpis-smlouva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spacing w:after="120"/>
        <w:ind w:left="4248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 xml:space="preserve">    I.</w:t>
      </w:r>
    </w:p>
    <w:p w:rsidR="00C34077" w:rsidRPr="005C5484" w:rsidRDefault="00C34077" w:rsidP="00795372">
      <w:pPr>
        <w:tabs>
          <w:tab w:val="center" w:pos="4536"/>
          <w:tab w:val="left" w:pos="5978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ab/>
        <w:t>Předmět smlouvy a díla</w:t>
      </w:r>
      <w:r w:rsidRPr="005C5484">
        <w:rPr>
          <w:rFonts w:asciiTheme="minorHAnsi" w:hAnsiTheme="minorHAnsi" w:cstheme="minorHAnsi"/>
          <w:b/>
          <w:sz w:val="20"/>
          <w:szCs w:val="20"/>
        </w:rPr>
        <w:tab/>
      </w:r>
    </w:p>
    <w:p w:rsidR="00C34077" w:rsidRPr="005C5484" w:rsidRDefault="00C34077" w:rsidP="00795372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Předmětem této smlouvy je zhotovení díla 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="00FC2528" w:rsidRPr="005C5484">
        <w:rPr>
          <w:rFonts w:asciiTheme="minorHAnsi" w:hAnsiTheme="minorHAnsi" w:cstheme="minorHAnsi"/>
          <w:color w:val="000000"/>
          <w:sz w:val="20"/>
          <w:szCs w:val="20"/>
        </w:rPr>
        <w:t>VO Štěpánov nad Svratkou - EFEKT2019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>“.</w:t>
      </w:r>
    </w:p>
    <w:p w:rsidR="00C34077" w:rsidRPr="005C5484" w:rsidRDefault="00C34077" w:rsidP="00795372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se zavazuje k provedení díla a objednatel se zavazuje, že dílo převezme a zaplatí cenu díla. </w:t>
      </w:r>
    </w:p>
    <w:p w:rsidR="00C34077" w:rsidRPr="005C5484" w:rsidRDefault="00C34077" w:rsidP="00795372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iCs/>
          <w:sz w:val="20"/>
          <w:szCs w:val="20"/>
        </w:rPr>
        <w:t>Předmět plnění (dílo) je vymezen zadávacími podmínkami</w:t>
      </w:r>
      <w:r w:rsidRPr="005C5484">
        <w:rPr>
          <w:rFonts w:asciiTheme="minorHAnsi" w:hAnsiTheme="minorHAnsi" w:cstheme="minorHAnsi"/>
          <w:sz w:val="20"/>
          <w:szCs w:val="20"/>
        </w:rPr>
        <w:t xml:space="preserve"> </w:t>
      </w:r>
      <w:r w:rsidR="00FC2528" w:rsidRPr="005C5484">
        <w:rPr>
          <w:rFonts w:asciiTheme="minorHAnsi" w:hAnsiTheme="minorHAnsi" w:cstheme="minorHAnsi"/>
          <w:sz w:val="20"/>
          <w:szCs w:val="20"/>
        </w:rPr>
        <w:t xml:space="preserve">k uvedené 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Pr="005C5484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eřejné zakázce </w:t>
      </w:r>
      <w:r w:rsidRPr="005C5484">
        <w:rPr>
          <w:rFonts w:asciiTheme="minorHAnsi" w:hAnsiTheme="minorHAnsi" w:cstheme="minorHAnsi"/>
          <w:sz w:val="20"/>
          <w:szCs w:val="20"/>
        </w:rPr>
        <w:t>a nabídkou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zhotovitele ze dne </w:t>
      </w:r>
      <w:r w:rsidRPr="005C5484">
        <w:rPr>
          <w:rFonts w:asciiTheme="minorHAnsi" w:hAnsiTheme="minorHAnsi" w:cstheme="minorHAnsi"/>
          <w:iCs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v  rozsahu položkového rozpočtu, který je nedílnou přílohou </w:t>
      </w:r>
      <w:r w:rsidR="00FC2528" w:rsidRPr="005C5484">
        <w:rPr>
          <w:rFonts w:asciiTheme="minorHAnsi" w:hAnsiTheme="minorHAnsi" w:cstheme="minorHAnsi"/>
          <w:iCs/>
          <w:sz w:val="20"/>
          <w:szCs w:val="20"/>
        </w:rPr>
        <w:t>zadávací dokumentace a následně této smlouvy o dílo.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Jedná </w:t>
      </w:r>
      <w:r w:rsidR="008924EA" w:rsidRPr="005C5484">
        <w:rPr>
          <w:rFonts w:asciiTheme="minorHAnsi" w:hAnsiTheme="minorHAnsi" w:cstheme="minorHAnsi"/>
          <w:iCs/>
          <w:sz w:val="20"/>
          <w:szCs w:val="20"/>
        </w:rPr>
        <w:t>se o rekonstrukci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a optimalizaci stávajícího veřejného osvětlení (dále jen VO) v řešených oblastech </w:t>
      </w:r>
      <w:r w:rsidR="00FC2528" w:rsidRPr="005C5484">
        <w:rPr>
          <w:rFonts w:asciiTheme="minorHAnsi" w:hAnsiTheme="minorHAnsi" w:cstheme="minorHAnsi"/>
          <w:iCs/>
          <w:sz w:val="20"/>
          <w:szCs w:val="20"/>
        </w:rPr>
        <w:t>M</w:t>
      </w:r>
      <w:r w:rsidRPr="005C5484">
        <w:rPr>
          <w:rFonts w:asciiTheme="minorHAnsi" w:hAnsiTheme="minorHAnsi" w:cstheme="minorHAnsi"/>
          <w:iCs/>
          <w:sz w:val="20"/>
          <w:szCs w:val="20"/>
        </w:rPr>
        <w:t>ěst</w:t>
      </w:r>
      <w:r w:rsidR="00FC2528" w:rsidRPr="005C5484">
        <w:rPr>
          <w:rFonts w:asciiTheme="minorHAnsi" w:hAnsiTheme="minorHAnsi" w:cstheme="minorHAnsi"/>
          <w:iCs/>
          <w:sz w:val="20"/>
          <w:szCs w:val="20"/>
        </w:rPr>
        <w:t>yse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C2528" w:rsidRPr="005C5484">
        <w:rPr>
          <w:rFonts w:asciiTheme="minorHAnsi" w:hAnsiTheme="minorHAnsi" w:cstheme="minorHAnsi"/>
          <w:iCs/>
          <w:sz w:val="20"/>
          <w:szCs w:val="20"/>
        </w:rPr>
        <w:t>Štěpánov nad Svratkou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C653D" w:rsidRPr="005C5484">
        <w:rPr>
          <w:rFonts w:asciiTheme="minorHAnsi" w:hAnsiTheme="minorHAnsi" w:cstheme="minorHAnsi"/>
          <w:iCs/>
          <w:sz w:val="20"/>
          <w:szCs w:val="20"/>
        </w:rPr>
        <w:t>Bližší rozsah díla je dán přílohami zadávací dokumentace.</w:t>
      </w:r>
    </w:p>
    <w:p w:rsidR="00C34077" w:rsidRPr="005C5484" w:rsidRDefault="00C34077" w:rsidP="0079537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    </w:t>
      </w:r>
      <w:r w:rsidRPr="005C5484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II.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Doba a místo plnění</w:t>
      </w:r>
    </w:p>
    <w:p w:rsidR="00C34077" w:rsidRPr="005C5484" w:rsidRDefault="00C34077" w:rsidP="00795372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se zavazuje zahájit práce </w:t>
      </w:r>
      <w:r w:rsidRPr="005C5484">
        <w:rPr>
          <w:rFonts w:asciiTheme="minorHAnsi" w:hAnsiTheme="minorHAnsi" w:cstheme="minorHAnsi"/>
          <w:b/>
          <w:sz w:val="20"/>
          <w:szCs w:val="20"/>
        </w:rPr>
        <w:t xml:space="preserve">ihned po předání </w:t>
      </w:r>
      <w:r w:rsidR="00EA46F5" w:rsidRPr="005C5484">
        <w:rPr>
          <w:rFonts w:asciiTheme="minorHAnsi" w:hAnsiTheme="minorHAnsi" w:cstheme="minorHAnsi"/>
          <w:b/>
          <w:sz w:val="20"/>
          <w:szCs w:val="20"/>
        </w:rPr>
        <w:t>místa pro provádění díla</w:t>
      </w:r>
      <w:r w:rsidRPr="005C5484">
        <w:rPr>
          <w:rFonts w:asciiTheme="minorHAnsi" w:hAnsiTheme="minorHAnsi" w:cstheme="minorHAnsi"/>
          <w:b/>
          <w:sz w:val="20"/>
          <w:szCs w:val="20"/>
        </w:rPr>
        <w:t>.</w:t>
      </w:r>
    </w:p>
    <w:p w:rsidR="00C34077" w:rsidRPr="005C5484" w:rsidRDefault="00C34077" w:rsidP="00795372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se zavazuje provést a protokolárně předat řádně dokončené dílo v celém rozsahu do </w:t>
      </w:r>
      <w:r w:rsidR="005C5484">
        <w:rPr>
          <w:rFonts w:asciiTheme="minorHAnsi" w:hAnsiTheme="minorHAnsi" w:cstheme="minorHAnsi"/>
          <w:sz w:val="20"/>
          <w:szCs w:val="20"/>
        </w:rPr>
        <w:t>30</w:t>
      </w:r>
      <w:r w:rsidRPr="005C5484">
        <w:rPr>
          <w:rFonts w:asciiTheme="minorHAnsi" w:hAnsiTheme="minorHAnsi" w:cstheme="minorHAnsi"/>
          <w:sz w:val="20"/>
          <w:szCs w:val="20"/>
        </w:rPr>
        <w:t xml:space="preserve">. </w:t>
      </w:r>
      <w:r w:rsidR="00260DE9" w:rsidRPr="005C5484">
        <w:rPr>
          <w:rFonts w:asciiTheme="minorHAnsi" w:hAnsiTheme="minorHAnsi" w:cstheme="minorHAnsi"/>
          <w:sz w:val="20"/>
          <w:szCs w:val="20"/>
        </w:rPr>
        <w:t>1</w:t>
      </w:r>
      <w:r w:rsidR="005C5484">
        <w:rPr>
          <w:rFonts w:asciiTheme="minorHAnsi" w:hAnsiTheme="minorHAnsi" w:cstheme="minorHAnsi"/>
          <w:sz w:val="20"/>
          <w:szCs w:val="20"/>
        </w:rPr>
        <w:t>1</w:t>
      </w:r>
      <w:r w:rsidRPr="005C5484">
        <w:rPr>
          <w:rFonts w:asciiTheme="minorHAnsi" w:hAnsiTheme="minorHAnsi" w:cstheme="minorHAnsi"/>
          <w:sz w:val="20"/>
          <w:szCs w:val="20"/>
        </w:rPr>
        <w:t>. 201</w:t>
      </w:r>
      <w:r w:rsidR="007C653D" w:rsidRPr="005C5484">
        <w:rPr>
          <w:rFonts w:asciiTheme="minorHAnsi" w:hAnsiTheme="minorHAnsi" w:cstheme="minorHAnsi"/>
          <w:sz w:val="20"/>
          <w:szCs w:val="20"/>
        </w:rPr>
        <w:t>9</w:t>
      </w:r>
      <w:r w:rsidRPr="005C548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C5484">
        <w:rPr>
          <w:rFonts w:asciiTheme="minorHAnsi" w:hAnsiTheme="minorHAnsi" w:cstheme="minorHAnsi"/>
          <w:sz w:val="20"/>
          <w:szCs w:val="20"/>
        </w:rPr>
        <w:t xml:space="preserve">o tomto sepíší obě smluvní strany předávací protokol. </w:t>
      </w:r>
    </w:p>
    <w:p w:rsidR="00C34077" w:rsidRPr="005C5484" w:rsidRDefault="00C34077" w:rsidP="00795372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je povinen provádět práce v souladu se závazným časovým harmonogramem (</w:t>
      </w:r>
      <w:r w:rsidR="007C653D" w:rsidRPr="005C5484">
        <w:rPr>
          <w:rFonts w:asciiTheme="minorHAnsi" w:hAnsiTheme="minorHAnsi" w:cstheme="minorHAnsi"/>
          <w:sz w:val="20"/>
          <w:szCs w:val="20"/>
        </w:rPr>
        <w:t>požadavek v Zadávací dokumentaci</w:t>
      </w:r>
      <w:r w:rsidRPr="005C5484">
        <w:rPr>
          <w:rFonts w:asciiTheme="minorHAnsi" w:hAnsiTheme="minorHAnsi" w:cstheme="minorHAnsi"/>
          <w:sz w:val="20"/>
          <w:szCs w:val="20"/>
        </w:rPr>
        <w:t>).</w:t>
      </w:r>
    </w:p>
    <w:p w:rsidR="00C34077" w:rsidRPr="005C5484" w:rsidRDefault="00C34077" w:rsidP="00795372">
      <w:pPr>
        <w:numPr>
          <w:ilvl w:val="0"/>
          <w:numId w:val="11"/>
        </w:numPr>
        <w:spacing w:after="12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Místem plnění díla je </w:t>
      </w:r>
      <w:r w:rsidR="00C458C3"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katastrální území 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>měst</w:t>
      </w:r>
      <w:r w:rsidR="007C653D" w:rsidRPr="005C5484">
        <w:rPr>
          <w:rFonts w:asciiTheme="minorHAnsi" w:hAnsiTheme="minorHAnsi" w:cstheme="minorHAnsi"/>
          <w:color w:val="000000"/>
          <w:sz w:val="20"/>
          <w:szCs w:val="20"/>
        </w:rPr>
        <w:t>yse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C653D"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Štěpánov nad Svratkou 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>v souladu se zadávacími podmínkami této zakázky.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lastRenderedPageBreak/>
        <w:t>III.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Cena díla a platební podmínky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Cena díla je stanovena ve výši 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 (slovy: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) </w:t>
      </w:r>
      <w:r w:rsidRPr="005C5484">
        <w:rPr>
          <w:rFonts w:asciiTheme="minorHAnsi" w:hAnsiTheme="minorHAnsi" w:cstheme="minorHAnsi"/>
          <w:b/>
          <w:sz w:val="20"/>
          <w:szCs w:val="20"/>
        </w:rPr>
        <w:t xml:space="preserve">bez DPH, </w:t>
      </w:r>
    </w:p>
    <w:p w:rsidR="00C34077" w:rsidRPr="005C5484" w:rsidRDefault="00C34077" w:rsidP="00795372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a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 (slovy: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) </w:t>
      </w:r>
      <w:r w:rsidRPr="005C5484">
        <w:rPr>
          <w:rFonts w:asciiTheme="minorHAnsi" w:hAnsiTheme="minorHAnsi" w:cstheme="minorHAnsi"/>
          <w:b/>
          <w:sz w:val="20"/>
          <w:szCs w:val="20"/>
        </w:rPr>
        <w:t>s 21 % DPH.</w:t>
      </w:r>
    </w:p>
    <w:p w:rsidR="00C34077" w:rsidRPr="005C5484" w:rsidRDefault="00C34077" w:rsidP="00795372">
      <w:pPr>
        <w:pStyle w:val="pole"/>
        <w:tabs>
          <w:tab w:val="clear" w:pos="1701"/>
        </w:tabs>
        <w:spacing w:after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Cena díla se rovná ceně plnění veřejné zakázky </w:t>
      </w:r>
      <w:r w:rsidRPr="005C5484">
        <w:rPr>
          <w:rFonts w:asciiTheme="minorHAnsi" w:hAnsiTheme="minorHAnsi" w:cstheme="minorHAnsi"/>
          <w:b/>
          <w:sz w:val="20"/>
          <w:szCs w:val="20"/>
        </w:rPr>
        <w:t>„</w:t>
      </w:r>
      <w:r w:rsidR="007C653D" w:rsidRPr="005C5484">
        <w:rPr>
          <w:rFonts w:asciiTheme="minorHAnsi" w:hAnsiTheme="minorHAnsi" w:cstheme="minorHAnsi"/>
          <w:b/>
          <w:sz w:val="20"/>
          <w:szCs w:val="20"/>
        </w:rPr>
        <w:t>VO Štěpánov nad Svratkou - EFEKT2019</w:t>
      </w:r>
      <w:r w:rsidRPr="005C5484">
        <w:rPr>
          <w:rFonts w:asciiTheme="minorHAnsi" w:hAnsiTheme="minorHAnsi" w:cstheme="minorHAnsi"/>
          <w:b/>
          <w:sz w:val="20"/>
          <w:szCs w:val="20"/>
        </w:rPr>
        <w:t xml:space="preserve">“ </w:t>
      </w:r>
      <w:r w:rsidRPr="005C5484">
        <w:rPr>
          <w:rFonts w:asciiTheme="minorHAnsi" w:hAnsiTheme="minorHAnsi" w:cstheme="minorHAnsi"/>
          <w:sz w:val="20"/>
          <w:szCs w:val="20"/>
        </w:rPr>
        <w:t xml:space="preserve">uvedené v nabídce zhotovitele ze dne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="00C458C3" w:rsidRPr="005C5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077" w:rsidRPr="005C5484" w:rsidRDefault="00C34077" w:rsidP="00795372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Cena je stanovena dohodou dle zákona č.  526/1990 Sb., o cenách, v platném znění, cena díla bez DPH je stanovena jako nejvýše přípustná a nepřekročitelná po celou dobu </w:t>
      </w:r>
      <w:r w:rsidR="00EA46F5" w:rsidRPr="005C5484">
        <w:rPr>
          <w:rFonts w:asciiTheme="minorHAnsi" w:hAnsiTheme="minorHAnsi" w:cstheme="minorHAnsi"/>
          <w:sz w:val="20"/>
          <w:szCs w:val="20"/>
        </w:rPr>
        <w:t>realizace</w:t>
      </w:r>
      <w:r w:rsidRPr="005C5484">
        <w:rPr>
          <w:rFonts w:asciiTheme="minorHAnsi" w:hAnsiTheme="minorHAnsi" w:cstheme="minorHAnsi"/>
          <w:sz w:val="20"/>
          <w:szCs w:val="20"/>
        </w:rPr>
        <w:t xml:space="preserve"> a obsahuje veškeré náklady spojené s realizací díla. Všechny jednotkové ceny jsou pevné po celou dobu </w:t>
      </w:r>
      <w:r w:rsidR="00EA46F5" w:rsidRPr="005C5484">
        <w:rPr>
          <w:rFonts w:asciiTheme="minorHAnsi" w:hAnsiTheme="minorHAnsi" w:cstheme="minorHAnsi"/>
          <w:sz w:val="20"/>
          <w:szCs w:val="20"/>
        </w:rPr>
        <w:t>realizace</w:t>
      </w:r>
      <w:r w:rsidRPr="005C5484">
        <w:rPr>
          <w:rFonts w:asciiTheme="minorHAnsi" w:hAnsiTheme="minorHAnsi" w:cstheme="minorHAnsi"/>
          <w:sz w:val="20"/>
          <w:szCs w:val="20"/>
        </w:rPr>
        <w:t>. Případné početní chyby v nabídce jdou k tíži zhotovitele.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se zavazuje provést výše uvedenou zakázku za podmínek stanovených v zadání veřejné zakázky, vlastním jménem, na své nebezpečí a náklady, v navržených termínech, rozsahu a kvalitě.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prohlašuje, že pečlivě prostudoval veškeré </w:t>
      </w:r>
      <w:r w:rsidR="00260DE9" w:rsidRPr="005C5484">
        <w:rPr>
          <w:rFonts w:asciiTheme="minorHAnsi" w:hAnsiTheme="minorHAnsi" w:cstheme="minorHAnsi"/>
          <w:sz w:val="20"/>
          <w:szCs w:val="20"/>
        </w:rPr>
        <w:t>dokument</w:t>
      </w:r>
      <w:r w:rsidRPr="005C5484">
        <w:rPr>
          <w:rFonts w:asciiTheme="minorHAnsi" w:hAnsiTheme="minorHAnsi" w:cstheme="minorHAnsi"/>
          <w:sz w:val="20"/>
          <w:szCs w:val="20"/>
        </w:rPr>
        <w:t xml:space="preserve">y a technickou specifikaci a porozuměl plně </w:t>
      </w:r>
      <w:r w:rsidR="00C458C3" w:rsidRPr="005C5484">
        <w:rPr>
          <w:rFonts w:asciiTheme="minorHAnsi" w:hAnsiTheme="minorHAnsi" w:cstheme="minorHAnsi"/>
          <w:sz w:val="20"/>
          <w:szCs w:val="20"/>
        </w:rPr>
        <w:t>předmětu</w:t>
      </w:r>
      <w:r w:rsidRPr="005C5484">
        <w:rPr>
          <w:rFonts w:asciiTheme="minorHAnsi" w:hAnsiTheme="minorHAnsi" w:cstheme="minorHAnsi"/>
          <w:sz w:val="20"/>
          <w:szCs w:val="20"/>
        </w:rPr>
        <w:t xml:space="preserve"> díl</w:t>
      </w:r>
      <w:r w:rsidR="00C458C3" w:rsidRPr="005C5484">
        <w:rPr>
          <w:rFonts w:asciiTheme="minorHAnsi" w:hAnsiTheme="minorHAnsi" w:cstheme="minorHAnsi"/>
          <w:sz w:val="20"/>
          <w:szCs w:val="20"/>
        </w:rPr>
        <w:t>a</w:t>
      </w:r>
      <w:r w:rsidRPr="005C5484">
        <w:rPr>
          <w:rFonts w:asciiTheme="minorHAnsi" w:hAnsiTheme="minorHAnsi" w:cstheme="minorHAnsi"/>
          <w:sz w:val="20"/>
          <w:szCs w:val="20"/>
        </w:rPr>
        <w:t xml:space="preserve"> a v ceně díla zohlednil vše potřebné pro následné náležité provedení prací tak, aby předávané dílo bylo kompletní co do rozsahu a kvality a tak byl naplněn účel veřejné zakázky. 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Změny v rozsahu díla oproti projektové dokumentaci</w:t>
      </w:r>
      <w:r w:rsidRPr="005C54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>nebo jeho doplnění budou včetně odpovídajících změn sjednány formou písemných oboustranně odsouhlasených dodatků. Případné vícepráce či méněpráce budou vždy řešeny v souladu se zákonem č. 137/2006 Sb. o veřejných zakázkách, ve znění pozdějších předpisů (dále jen ZVZ). Obchodní podmínky musí stanovit, že v případě změn u prací, které jsou obsaženy v položkovém rozpočtu, bude změna ceny stanovena na základě jednotkové ceny dané práce v položkovém rozpočtu. V případě změn u prací, které nejsou v položkovém rozpočtu uvedeny, musí obchodní podmínky stanovit způsob stanovení ceny (např. odkazem na jednotkové ceny v obecně dostupné cenové soustavě).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Cena díla bude zaplacena objednatelem na základě vystaveného daňového dokladu – faktury. </w:t>
      </w:r>
      <w:r w:rsidRPr="005C5484">
        <w:rPr>
          <w:rFonts w:asciiTheme="minorHAnsi" w:hAnsiTheme="minorHAnsi" w:cstheme="minorHAnsi"/>
          <w:snapToGrid w:val="0"/>
          <w:sz w:val="20"/>
          <w:szCs w:val="20"/>
        </w:rPr>
        <w:t>Objednatel uhradí měsíční fakturaci provedených prací a dodávek na základě vzájemně odsouhlasených soupisů skutečně provedených prací a zjišťovacích protokolů předmětu plnění veřejné zakázky do výše 95% ceny díla. Zbývajících 5 % z celkové ceny díla uhradí objednatel na základě konečné faktury po odstranění vad a nedodělků.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 xml:space="preserve">Konečná faktura může být objednateli zaslána až po úspěšném přejímacím řízení bez vad a nedodělků, podle položkového rozpočtu provedených prací a dodávek, který bude nedílnou součástí faktury. </w:t>
      </w:r>
    </w:p>
    <w:p w:rsidR="00C34077" w:rsidRPr="005C5484" w:rsidRDefault="00C34077" w:rsidP="00795372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>Faktura musí obsahovat mimo náležitosti uvedené v bodě 7:</w:t>
      </w:r>
    </w:p>
    <w:p w:rsidR="00C34077" w:rsidRPr="005C5484" w:rsidRDefault="00C34077" w:rsidP="0075337A">
      <w:pPr>
        <w:widowControl w:val="0"/>
        <w:ind w:left="709" w:hanging="709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ab/>
        <w:t>- výslovný název " konečná faktura "</w:t>
      </w:r>
    </w:p>
    <w:p w:rsidR="00C34077" w:rsidRPr="005C5484" w:rsidRDefault="00C34077" w:rsidP="0075337A">
      <w:pPr>
        <w:widowControl w:val="0"/>
        <w:ind w:left="709" w:hanging="709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ab/>
        <w:t>- celkovou sjednanou cenu bez DPH</w:t>
      </w:r>
    </w:p>
    <w:p w:rsidR="00C34077" w:rsidRPr="005C5484" w:rsidRDefault="00C34077" w:rsidP="0075337A">
      <w:pPr>
        <w:widowControl w:val="0"/>
        <w:ind w:left="709" w:hanging="709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ab/>
        <w:t>- soupis všech uhrazených faktur</w:t>
      </w:r>
    </w:p>
    <w:p w:rsidR="00C34077" w:rsidRPr="005C5484" w:rsidRDefault="00C34077" w:rsidP="0075337A">
      <w:pPr>
        <w:widowControl w:val="0"/>
        <w:ind w:left="709" w:hanging="709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ab/>
        <w:t xml:space="preserve">- částku zbývající k úhradě </w:t>
      </w:r>
    </w:p>
    <w:p w:rsidR="00C34077" w:rsidRPr="005C5484" w:rsidRDefault="00C34077" w:rsidP="00795372">
      <w:pPr>
        <w:widowControl w:val="0"/>
        <w:spacing w:after="120"/>
        <w:ind w:left="709" w:hanging="709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C5484">
        <w:rPr>
          <w:rFonts w:asciiTheme="minorHAnsi" w:hAnsiTheme="minorHAnsi" w:cstheme="minorHAnsi"/>
          <w:snapToGrid w:val="0"/>
          <w:sz w:val="20"/>
          <w:szCs w:val="20"/>
        </w:rPr>
        <w:tab/>
        <w:t>Bez kterékoliv z těchto náležitostí nebude konečná faktura proplacena.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Podkladem pro vystavení faktury je protokol o předání a převzetí díla bez vad a nedodělků</w:t>
      </w:r>
      <w:r w:rsidRPr="005C548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>stvrzený oběma smluvními stranami, za objednatele protokol podepisuje též technický dozor investora. Zhotovitel je oprávněn fakturovat cenu díla až po převzetí předmětu plnění díla objednatelem, přičemž tato skutečnost vyplývá z potvrzení objednatele na dokladu o předání a převzetí díla.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Daňový doklad - faktura obsahuje kromě čísla smlouvy a lhůty splatnosti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která činí </w:t>
      </w:r>
      <w:r w:rsidRPr="005C5484">
        <w:rPr>
          <w:rFonts w:asciiTheme="minorHAnsi" w:hAnsiTheme="minorHAnsi" w:cstheme="minorHAnsi"/>
          <w:b/>
          <w:sz w:val="20"/>
          <w:szCs w:val="20"/>
        </w:rPr>
        <w:t>30</w:t>
      </w:r>
      <w:r w:rsidRPr="005C5484">
        <w:rPr>
          <w:rFonts w:asciiTheme="minorHAnsi" w:hAnsiTheme="minorHAnsi" w:cstheme="minorHAnsi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b/>
          <w:sz w:val="20"/>
          <w:szCs w:val="20"/>
        </w:rPr>
        <w:t>dnů</w:t>
      </w:r>
      <w:r w:rsidRPr="005C5484">
        <w:rPr>
          <w:rFonts w:asciiTheme="minorHAnsi" w:hAnsiTheme="minorHAnsi" w:cstheme="minorHAnsi"/>
          <w:sz w:val="20"/>
          <w:szCs w:val="20"/>
        </w:rPr>
        <w:t xml:space="preserve"> od </w:t>
      </w:r>
      <w:r w:rsidRPr="005C5484">
        <w:rPr>
          <w:rFonts w:asciiTheme="minorHAnsi" w:hAnsiTheme="minorHAnsi" w:cstheme="minorHAnsi"/>
          <w:b/>
          <w:sz w:val="20"/>
          <w:szCs w:val="20"/>
        </w:rPr>
        <w:t>doručení</w:t>
      </w:r>
      <w:r w:rsidRPr="005C5484">
        <w:rPr>
          <w:rFonts w:asciiTheme="minorHAnsi" w:hAnsiTheme="minorHAnsi" w:cstheme="minorHAnsi"/>
          <w:sz w:val="20"/>
          <w:szCs w:val="20"/>
        </w:rPr>
        <w:t xml:space="preserve"> faktury objednateli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také náležitosti daňového dokladu dle</w:t>
      </w:r>
      <w:r w:rsidRPr="005C5484">
        <w:rPr>
          <w:rFonts w:asciiTheme="minorHAnsi" w:hAnsiTheme="minorHAnsi" w:cstheme="minorHAnsi"/>
          <w:b/>
          <w:sz w:val="20"/>
          <w:szCs w:val="20"/>
        </w:rPr>
        <w:t xml:space="preserve"> § 28</w:t>
      </w:r>
      <w:r w:rsidRPr="005C54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>zákona č. 235/2004 Sb.. V případě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faktura nebude mít odpovídající náležitosti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je objednatel oprávněn zaslat ji ve lhůtě splatnosti zpět zhotoviteli k doplnění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aniž se tak dostane do prodlení se splatností. Lhůta splatnosti počíná běžet znovu od opětovného zaslání náležitě doplněného či opraveného dokladu. </w:t>
      </w:r>
    </w:p>
    <w:p w:rsidR="00C34077" w:rsidRPr="005C5484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Úhrada ceny díla je provedena bezhotovostní formou převodem na bankovní účet zhotovitele. Obě smluvní strany se dohodly na tom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peněžitý závazek je splněn dnem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kdy je částka odepsána z účtu objednatele. </w:t>
      </w:r>
    </w:p>
    <w:p w:rsidR="00C34077" w:rsidRDefault="00C34077" w:rsidP="0079537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Pro úhradu sankcí dle článku VI. této smlouvy platí stejné platební podmínky jako pro zaplacení faktury.</w:t>
      </w:r>
    </w:p>
    <w:p w:rsidR="005C5484" w:rsidRDefault="005C5484" w:rsidP="005C5484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Default="005C5484" w:rsidP="005C5484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Pr="005C5484" w:rsidRDefault="005C5484" w:rsidP="005C5484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lastRenderedPageBreak/>
        <w:t>IV.</w:t>
      </w:r>
    </w:p>
    <w:p w:rsidR="00C34077" w:rsidRPr="005C5484" w:rsidRDefault="00C34077" w:rsidP="00795372">
      <w:pPr>
        <w:pStyle w:val="Nadpis1"/>
        <w:spacing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Splnění závazku</w:t>
      </w:r>
    </w:p>
    <w:p w:rsidR="00C34077" w:rsidRPr="005C5484" w:rsidRDefault="00C34077" w:rsidP="00795372">
      <w:pPr>
        <w:pStyle w:val="Nadpis1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5C5484">
        <w:rPr>
          <w:rFonts w:asciiTheme="minorHAnsi" w:hAnsiTheme="minorHAnsi" w:cstheme="minorHAnsi"/>
          <w:bCs/>
          <w:sz w:val="20"/>
          <w:szCs w:val="20"/>
        </w:rPr>
        <w:t>Přechod odpovědnosti za škodu a přechod vlastnictví</w:t>
      </w:r>
    </w:p>
    <w:p w:rsidR="00C34077" w:rsidRPr="005C5484" w:rsidRDefault="00C34077" w:rsidP="0079537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Ke splnění závazku dojde předáním díla objednateli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který je k převzetí díla oprávněn v místě plnění a potvrzením dokladu o předání a převzetí díla objednatelem.</w:t>
      </w:r>
    </w:p>
    <w:p w:rsidR="00C34077" w:rsidRPr="005C5484" w:rsidRDefault="00C34077" w:rsidP="0079537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Při předání a převzetí díla předá Zhotovitel Objednateli originál </w:t>
      </w:r>
      <w:r w:rsidR="005E1B85" w:rsidRPr="005C5484">
        <w:rPr>
          <w:rFonts w:asciiTheme="minorHAnsi" w:hAnsiTheme="minorHAnsi" w:cstheme="minorHAnsi"/>
          <w:sz w:val="20"/>
          <w:szCs w:val="20"/>
        </w:rPr>
        <w:t>montáž</w:t>
      </w:r>
      <w:r w:rsidRPr="005C5484">
        <w:rPr>
          <w:rFonts w:asciiTheme="minorHAnsi" w:hAnsiTheme="minorHAnsi" w:cstheme="minorHAnsi"/>
          <w:sz w:val="20"/>
          <w:szCs w:val="20"/>
        </w:rPr>
        <w:t xml:space="preserve">ního deníku, záznamy o kontrolách díla, </w:t>
      </w:r>
      <w:r w:rsidR="005E1B85" w:rsidRPr="005C5484">
        <w:rPr>
          <w:rFonts w:asciiTheme="minorHAnsi" w:hAnsiTheme="minorHAnsi" w:cstheme="minorHAnsi"/>
          <w:sz w:val="20"/>
          <w:szCs w:val="20"/>
        </w:rPr>
        <w:t xml:space="preserve">revizích, a </w:t>
      </w:r>
      <w:r w:rsidRPr="005C5484">
        <w:rPr>
          <w:rFonts w:asciiTheme="minorHAnsi" w:hAnsiTheme="minorHAnsi" w:cstheme="minorHAnsi"/>
          <w:sz w:val="20"/>
          <w:szCs w:val="20"/>
        </w:rPr>
        <w:t>doklady, jejichž předání je součástí závazku Zhotovitele provést dílo. Jestliže tyto doklady Zhotovitel Objednateli nepředá, je Objednatel oprávněn odmítnout převzetí díla, nedohodnou-li se strany jinak. Zároveň Zhotovitel předá Objednateli fotodokumentace zachycující průběh celé</w:t>
      </w:r>
      <w:r w:rsidR="005E1B85" w:rsidRPr="005C5484">
        <w:rPr>
          <w:rFonts w:asciiTheme="minorHAnsi" w:hAnsiTheme="minorHAnsi" w:cstheme="minorHAnsi"/>
          <w:sz w:val="20"/>
          <w:szCs w:val="20"/>
        </w:rPr>
        <w:t xml:space="preserve"> realizace díla </w:t>
      </w:r>
      <w:r w:rsidRPr="005C5484">
        <w:rPr>
          <w:rFonts w:asciiTheme="minorHAnsi" w:hAnsiTheme="minorHAnsi" w:cstheme="minorHAnsi"/>
          <w:sz w:val="20"/>
          <w:szCs w:val="20"/>
        </w:rPr>
        <w:t xml:space="preserve">včetně stavu před </w:t>
      </w:r>
      <w:r w:rsidR="005E1B85" w:rsidRPr="005C5484">
        <w:rPr>
          <w:rFonts w:asciiTheme="minorHAnsi" w:hAnsiTheme="minorHAnsi" w:cstheme="minorHAnsi"/>
          <w:sz w:val="20"/>
          <w:szCs w:val="20"/>
        </w:rPr>
        <w:t>zahájením</w:t>
      </w:r>
      <w:r w:rsidRPr="005C5484">
        <w:rPr>
          <w:rFonts w:asciiTheme="minorHAnsi" w:hAnsiTheme="minorHAnsi" w:cstheme="minorHAnsi"/>
          <w:sz w:val="20"/>
          <w:szCs w:val="20"/>
        </w:rPr>
        <w:t xml:space="preserve">, při </w:t>
      </w:r>
      <w:r w:rsidR="005E1B85" w:rsidRPr="005C5484">
        <w:rPr>
          <w:rFonts w:asciiTheme="minorHAnsi" w:hAnsiTheme="minorHAnsi" w:cstheme="minorHAnsi"/>
          <w:sz w:val="20"/>
          <w:szCs w:val="20"/>
        </w:rPr>
        <w:t>realizaci a po dokončení realizace díla</w:t>
      </w:r>
      <w:r w:rsidRPr="005C5484">
        <w:rPr>
          <w:rFonts w:asciiTheme="minorHAnsi" w:hAnsiTheme="minorHAnsi" w:cstheme="minorHAnsi"/>
          <w:sz w:val="20"/>
          <w:szCs w:val="20"/>
        </w:rPr>
        <w:t>.</w:t>
      </w:r>
    </w:p>
    <w:p w:rsidR="00C34077" w:rsidRPr="005C5484" w:rsidRDefault="00C34077" w:rsidP="0079537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Objednatel je povinen prohlédnout dílo při předání za účelem zjištění zjevných vad.</w:t>
      </w:r>
    </w:p>
    <w:p w:rsidR="00C34077" w:rsidRPr="005C5484" w:rsidRDefault="00C34077" w:rsidP="0079537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Nebezpečí škody na díle přechází ze zhotovitele na objednatele okamžikem převzetí díla.</w:t>
      </w:r>
    </w:p>
    <w:p w:rsidR="00C34077" w:rsidRPr="005C5484" w:rsidRDefault="00C34077" w:rsidP="0079537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Vlastnické právo k </w:t>
      </w:r>
      <w:r w:rsidRPr="005C5484">
        <w:rPr>
          <w:rFonts w:asciiTheme="minorHAnsi" w:hAnsiTheme="minorHAnsi" w:cstheme="minorHAnsi"/>
          <w:b/>
          <w:sz w:val="20"/>
          <w:szCs w:val="20"/>
        </w:rPr>
        <w:t>celému</w:t>
      </w:r>
      <w:r w:rsidRPr="005C548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>dílu přechází na objednatele dle čl.VII.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bod 4.</w:t>
      </w:r>
    </w:p>
    <w:p w:rsidR="005E1B85" w:rsidRPr="005C5484" w:rsidRDefault="005E1B85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V.</w:t>
      </w:r>
    </w:p>
    <w:p w:rsidR="00C34077" w:rsidRPr="005C5484" w:rsidRDefault="00C34077" w:rsidP="00795372">
      <w:pPr>
        <w:pStyle w:val="Nadpis1"/>
        <w:spacing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Odpovědnost zhotovitele za vady a jakost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Dílo má vady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jestliže neodpovídá výsledku určenému ve smlouvě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popř. není-li ujednáno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tak výsledku obvyklému.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Zhotovitel provede dílo v souladu </w:t>
      </w:r>
      <w:r w:rsidRPr="005C5484">
        <w:rPr>
          <w:rFonts w:asciiTheme="minorHAnsi" w:hAnsiTheme="minorHAnsi" w:cstheme="minorHAnsi"/>
          <w:sz w:val="20"/>
          <w:szCs w:val="20"/>
        </w:rPr>
        <w:t>se smluvenými podmínkami, ČSN při dodržování podmínek příslušných správních či jiných orgánů.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odpovídá za vady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jež má dílo v době jeho předání.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Objednatel je oprávněn zadržet cenu díla nebo její část v případě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dílo při předání vykazuje vady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popřípadě lze důvodně předpokládat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vady bude vykazovat.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přejímá závazek (záruku za jakost)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dílo bude po dobu záruční doby způsobilé pro použití ke smluvenému účelu.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Záruční doba </w:t>
      </w:r>
      <w:r w:rsidR="00FD2057" w:rsidRPr="005C5484">
        <w:rPr>
          <w:rFonts w:asciiTheme="minorHAnsi" w:hAnsiTheme="minorHAnsi" w:cstheme="minorHAnsi"/>
          <w:sz w:val="20"/>
          <w:szCs w:val="20"/>
        </w:rPr>
        <w:t xml:space="preserve">na práci </w:t>
      </w:r>
      <w:r w:rsidRPr="005C5484">
        <w:rPr>
          <w:rFonts w:asciiTheme="minorHAnsi" w:hAnsiTheme="minorHAnsi" w:cstheme="minorHAnsi"/>
          <w:sz w:val="20"/>
          <w:szCs w:val="20"/>
        </w:rPr>
        <w:t xml:space="preserve">činí </w:t>
      </w:r>
      <w:r w:rsidR="005E1B85" w:rsidRPr="005C5484">
        <w:rPr>
          <w:rFonts w:asciiTheme="minorHAnsi" w:hAnsiTheme="minorHAnsi" w:cstheme="minorHAnsi"/>
          <w:b/>
          <w:sz w:val="20"/>
          <w:szCs w:val="20"/>
        </w:rPr>
        <w:t>24</w:t>
      </w:r>
      <w:r w:rsidRPr="005C5484">
        <w:rPr>
          <w:rFonts w:asciiTheme="minorHAnsi" w:hAnsiTheme="minorHAnsi" w:cstheme="minorHAnsi"/>
          <w:sz w:val="20"/>
          <w:szCs w:val="20"/>
        </w:rPr>
        <w:t xml:space="preserve"> měsíců </w:t>
      </w:r>
      <w:r w:rsidR="00FD2057" w:rsidRPr="005C5484">
        <w:rPr>
          <w:rFonts w:asciiTheme="minorHAnsi" w:hAnsiTheme="minorHAnsi" w:cstheme="minorHAnsi"/>
          <w:sz w:val="20"/>
          <w:szCs w:val="20"/>
        </w:rPr>
        <w:t>a na dodaná s</w:t>
      </w:r>
      <w:r w:rsidR="00093AB6" w:rsidRPr="005C5484">
        <w:rPr>
          <w:rFonts w:asciiTheme="minorHAnsi" w:hAnsiTheme="minorHAnsi" w:cstheme="minorHAnsi"/>
          <w:sz w:val="20"/>
          <w:szCs w:val="20"/>
        </w:rPr>
        <w:t>vítidla 60 měsíců, záruční doba</w:t>
      </w:r>
      <w:r w:rsidRPr="005C5484">
        <w:rPr>
          <w:rFonts w:asciiTheme="minorHAnsi" w:hAnsiTheme="minorHAnsi" w:cstheme="minorHAnsi"/>
          <w:sz w:val="20"/>
          <w:szCs w:val="20"/>
        </w:rPr>
        <w:t xml:space="preserve"> počíná běžet</w:t>
      </w:r>
      <w:r w:rsidRPr="005C548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>ode dne předání bezvadného díla. Smluvní strany se dohodly na tom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po tutéž dobu odpovídá zhotovitel za vady díla.</w:t>
      </w:r>
    </w:p>
    <w:p w:rsidR="00C34077" w:rsidRPr="005C5484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Při předání díla je objednatel povinen dílo prohlédnout nebo zařídit jeho prohlídku. O vadách a nedodělcích zjištěných při předání a převzetí sepsat zápis a dohodnout termín pro odstranění těchto vad a nedodělků. V případě nedodržení termínu odstranění vad a nedodělků z přejímacího řízení má objednatel právo uplatnit sankci dle čl.VI., odst.1, písm.b) této Smlouvy.</w:t>
      </w:r>
    </w:p>
    <w:p w:rsidR="00C34077" w:rsidRPr="005C5484" w:rsidRDefault="00C34077" w:rsidP="00795372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Vady, na něž se vztahuje záruka za jakost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je objednatel povinen uplatnit u zhotovitele písemnou formou (reklamace). V reklamaci je objednatel povinen vady popsat, popřípadě uvést</w:t>
      </w:r>
      <w:r w:rsidR="005E1B85" w:rsidRPr="005C5484">
        <w:rPr>
          <w:rFonts w:asciiTheme="minorHAnsi" w:hAnsiTheme="minorHAnsi" w:cstheme="minorHAnsi"/>
          <w:sz w:val="20"/>
          <w:szCs w:val="20"/>
        </w:rPr>
        <w:t>,</w:t>
      </w:r>
      <w:r w:rsidRPr="005C5484">
        <w:rPr>
          <w:rFonts w:asciiTheme="minorHAnsi" w:hAnsiTheme="minorHAnsi" w:cstheme="minorHAnsi"/>
          <w:sz w:val="20"/>
          <w:szCs w:val="20"/>
        </w:rPr>
        <w:t xml:space="preserve"> jak se projevují. Objednatel má vůči zhotoviteli tato práva z odpovědnosti za vady a za jakost: </w:t>
      </w:r>
    </w:p>
    <w:p w:rsidR="00C34077" w:rsidRPr="005C5484" w:rsidRDefault="00C34077" w:rsidP="00795372">
      <w:pPr>
        <w:numPr>
          <w:ilvl w:val="0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 případě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lze vadu odstranit formou opravy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má právo na bezplatné odstranění reklamované vady do 7 dnů od doručení reklamace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</w:p>
    <w:p w:rsidR="00C34077" w:rsidRPr="005C5484" w:rsidRDefault="00C34077" w:rsidP="00795372">
      <w:pPr>
        <w:numPr>
          <w:ilvl w:val="0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požadovat slevu z ceny díla</w:t>
      </w:r>
      <w:r w:rsidR="005E1B85" w:rsidRPr="005C5484">
        <w:rPr>
          <w:rFonts w:asciiTheme="minorHAnsi" w:hAnsiTheme="minorHAnsi" w:cstheme="minorHAnsi"/>
          <w:sz w:val="20"/>
          <w:szCs w:val="20"/>
        </w:rPr>
        <w:t>,</w:t>
      </w:r>
      <w:r w:rsidRPr="005C5484">
        <w:rPr>
          <w:rFonts w:asciiTheme="minorHAnsi" w:hAnsiTheme="minorHAnsi" w:cstheme="minorHAnsi"/>
          <w:sz w:val="20"/>
          <w:szCs w:val="20"/>
        </w:rPr>
        <w:t xml:space="preserve"> pokud nedojde k opravě v přiměřené době, popř. se na této skutečnosti obě smluvní strany dohodnou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v případě dohody lze tuto slevu uplatnit i přednostně před opravou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</w:p>
    <w:p w:rsidR="00C34077" w:rsidRPr="005C5484" w:rsidRDefault="00C34077" w:rsidP="00795372">
      <w:pPr>
        <w:numPr>
          <w:ilvl w:val="0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vadu odstranit na své náklady a zhotovitel je povinen uhradit tyto náklady po předložení vyúčtování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</w:p>
    <w:p w:rsidR="00C34077" w:rsidRPr="005C5484" w:rsidRDefault="00C34077" w:rsidP="00795372">
      <w:pPr>
        <w:numPr>
          <w:ilvl w:val="0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požadovat nové provedení díla</w:t>
      </w:r>
      <w:r w:rsidR="005E1B85" w:rsidRPr="005C5484">
        <w:rPr>
          <w:rFonts w:asciiTheme="minorHAnsi" w:hAnsiTheme="minorHAnsi" w:cstheme="minorHAnsi"/>
          <w:sz w:val="20"/>
          <w:szCs w:val="20"/>
        </w:rPr>
        <w:t>,</w:t>
      </w:r>
      <w:r w:rsidRPr="005C5484">
        <w:rPr>
          <w:rFonts w:asciiTheme="minorHAnsi" w:hAnsiTheme="minorHAnsi" w:cstheme="minorHAnsi"/>
          <w:sz w:val="20"/>
          <w:szCs w:val="20"/>
        </w:rPr>
        <w:t xml:space="preserve"> pokud dílo vykazuje podstatné vady bránící v užívání nebo toto znemožňují,</w:t>
      </w:r>
    </w:p>
    <w:p w:rsidR="00C34077" w:rsidRPr="005C5484" w:rsidRDefault="00C34077" w:rsidP="00795372">
      <w:pPr>
        <w:numPr>
          <w:ilvl w:val="0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odstoupit od smlouvy.</w:t>
      </w:r>
    </w:p>
    <w:p w:rsidR="00C34077" w:rsidRDefault="00C34077" w:rsidP="0079537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Uplatněním práv dle bodu 7. tohoto článku nezaniká právo na náhradu škody či jiné sankce.</w:t>
      </w:r>
    </w:p>
    <w:p w:rsid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P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lastRenderedPageBreak/>
        <w:t>VI.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Porušení smluvních povinností</w:t>
      </w:r>
    </w:p>
    <w:p w:rsidR="00C34077" w:rsidRPr="005C5484" w:rsidRDefault="00C34077" w:rsidP="0079537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C34077" w:rsidRPr="005C5484" w:rsidTr="00375B34">
        <w:tc>
          <w:tcPr>
            <w:tcW w:w="354" w:type="dxa"/>
          </w:tcPr>
          <w:p w:rsidR="00C34077" w:rsidRPr="005C5484" w:rsidRDefault="00C34077" w:rsidP="0079537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8" w:type="dxa"/>
          </w:tcPr>
          <w:p w:rsidR="005E1B85" w:rsidRPr="005C5484" w:rsidRDefault="005E1B85" w:rsidP="00795372">
            <w:pPr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>Zhotovitel se zavazuje zaplatit částku</w:t>
            </w:r>
            <w:r w:rsidR="00093AB6"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5</w:t>
            </w:r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00,- Kč za každý den prodlení </w:t>
            </w:r>
            <w:r w:rsidR="00DA6CFE"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realizace díla </w:t>
            </w:r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 </w:t>
            </w:r>
            <w:r w:rsidR="00DA6CFE"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dohodnutém </w:t>
            </w:r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>ter</w:t>
            </w:r>
            <w:r w:rsidR="00DA6CFE"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>mínu dokončení realizace díla dle článku II, bodu 2.</w:t>
            </w:r>
            <w:r w:rsidR="00FD2057"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C6077A" w:rsidRPr="005C54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Vzhledem k tomu</w:t>
            </w:r>
            <w:r w:rsidR="00FD2057" w:rsidRPr="005C54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, že předmět díla je spolufinancován z P</w:t>
            </w:r>
            <w:r w:rsidR="00FD205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rogram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FD205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EFEKT 201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FD205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, dotace č. 122D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221</w:t>
            </w:r>
            <w:r w:rsidR="00FD205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9319</w:t>
            </w:r>
            <w:r w:rsidR="00FD205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(MPO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), 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kdy nejzaz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ší termín pro dokončení je 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6077A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12. 201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C01667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, tak po dosažení tohoto data se stanovuje jednorázová sankce</w:t>
            </w:r>
            <w:r w:rsidR="00C6077A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v celkové výši </w:t>
            </w:r>
            <w:r w:rsidR="00AE4A00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>681 313,-</w:t>
            </w:r>
            <w:r w:rsidR="00C6077A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Kč, kterou zaplatí zhotovitel objednateli v případě překročení tohoto termínu</w:t>
            </w:r>
            <w:r w:rsidR="000B20FC" w:rsidRPr="005C5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C34077" w:rsidRPr="005C5484" w:rsidRDefault="00C34077" w:rsidP="00795372">
            <w:pPr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C5484">
              <w:rPr>
                <w:rFonts w:asciiTheme="minorHAnsi" w:hAnsiTheme="minorHAnsi" w:cstheme="minorHAnsi"/>
                <w:sz w:val="20"/>
                <w:szCs w:val="20"/>
              </w:rPr>
              <w:t xml:space="preserve">Zhotovitel se zavazuje zaplatit za každou zjištěnou vadu z titulu odpovědnosti za vady nebo za jakost smluvní pokutu </w:t>
            </w:r>
            <w:r w:rsidR="00DA6CFE" w:rsidRPr="005C54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C5484">
              <w:rPr>
                <w:rFonts w:asciiTheme="minorHAnsi" w:hAnsiTheme="minorHAnsi" w:cstheme="minorHAnsi"/>
                <w:sz w:val="20"/>
                <w:szCs w:val="20"/>
              </w:rPr>
              <w:t xml:space="preserve">00,-- Kč, </w:t>
            </w:r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>stejně tak jako za každý den překročení lhůty dle Čl. V.</w:t>
            </w:r>
            <w:smartTag w:uri="urn:schemas-microsoft-com:office:smarttags" w:element="PersonName">
              <w:r w:rsidRPr="005C5484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,</w:t>
              </w:r>
            </w:smartTag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bod 7.</w:t>
            </w:r>
            <w:smartTag w:uri="urn:schemas-microsoft-com:office:smarttags" w:element="PersonName">
              <w:r w:rsidRPr="005C5484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,</w:t>
              </w:r>
            </w:smartTag>
            <w:r w:rsidRPr="005C54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písm. a), a to až do dne odstranění vady nebo jiného vypořádání. </w:t>
            </w:r>
          </w:p>
          <w:p w:rsidR="00C34077" w:rsidRPr="005C5484" w:rsidRDefault="00C34077" w:rsidP="00795372">
            <w:pPr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5484">
              <w:rPr>
                <w:rFonts w:asciiTheme="minorHAnsi" w:hAnsiTheme="minorHAnsi" w:cstheme="minorHAnsi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</w:t>
            </w:r>
            <w:smartTag w:uri="urn:schemas-microsoft-com:office:smarttags" w:element="PersonName">
              <w:r w:rsidRPr="005C5484">
                <w:rPr>
                  <w:rFonts w:asciiTheme="minorHAnsi" w:hAnsiTheme="minorHAnsi" w:cstheme="minorHAnsi"/>
                  <w:sz w:val="20"/>
                  <w:szCs w:val="20"/>
                </w:rPr>
                <w:t>,</w:t>
              </w:r>
            </w:smartTag>
            <w:r w:rsidRPr="005C5484">
              <w:rPr>
                <w:rFonts w:asciiTheme="minorHAnsi" w:hAnsiTheme="minorHAnsi" w:cstheme="minorHAnsi"/>
                <w:sz w:val="20"/>
                <w:szCs w:val="20"/>
              </w:rPr>
              <w:t>1% z neuhrazené částky do jejího zaplacení.</w:t>
            </w:r>
          </w:p>
        </w:tc>
      </w:tr>
    </w:tbl>
    <w:p w:rsidR="00C34077" w:rsidRPr="005C5484" w:rsidRDefault="00C34077" w:rsidP="0079537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se jedná o porušení povinnosti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na kterou se vztahuje smluvní pokuta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a to i ve výši přesahující smluvní pokutu. Náhrada škody zahrnuje skutečnou škodu a ušlý zisk.</w:t>
      </w:r>
    </w:p>
    <w:p w:rsidR="00C34077" w:rsidRPr="005C5484" w:rsidRDefault="00C34077" w:rsidP="0079537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Každá smluvní strana je oprávněna od smlouvy odstoupit, vstoupila-li druhá smluvní strana do likvidace nebo podala návrh na povolení vyrovnání, či bylo zahájeno insolvenční řízení.</w:t>
      </w:r>
    </w:p>
    <w:p w:rsidR="00C34077" w:rsidRPr="005C5484" w:rsidRDefault="00C34077" w:rsidP="0079537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Objednatel je oprávněn odstoupit od smlouvy v případě prodlení Zhotovitele s provedením díla nebo se splněním dílčích termínů pro provádění díla stanovených v této smlouvě, trvá-li takové</w:t>
      </w:r>
      <w:r w:rsidR="00AE4A00" w:rsidRPr="005C5484">
        <w:rPr>
          <w:rFonts w:asciiTheme="minorHAnsi" w:hAnsiTheme="minorHAnsi" w:cstheme="minorHAnsi"/>
          <w:sz w:val="20"/>
          <w:szCs w:val="20"/>
        </w:rPr>
        <w:t xml:space="preserve"> prodlení po dobu delší než 30</w:t>
      </w:r>
      <w:r w:rsidRPr="005C5484">
        <w:rPr>
          <w:rFonts w:asciiTheme="minorHAnsi" w:hAnsiTheme="minorHAnsi" w:cstheme="minorHAnsi"/>
          <w:sz w:val="20"/>
          <w:szCs w:val="20"/>
        </w:rPr>
        <w:t xml:space="preserve"> kalendářních dnů.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VII.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Práva a povinnosti smluvních stran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je povinen při realizaci předmětu díla dodržovat všechna dotčená ustanovení obecně závazných předpisů a technických norem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a to zejména z hlediska bezpečnosti práce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požární ochrany a ochrany životního prostředí. 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plně zodpovídá za škody způsobené objednateli nebo třetí straně svou činností a tyto na své náklady a bezodkladně odstraní.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je vlastníkem všech věcí nezbytných k realizaci trvalých, popř. dočasných konstrukcí, které vnesl na </w:t>
      </w:r>
      <w:r w:rsidR="00EA46F5" w:rsidRPr="005C5484">
        <w:rPr>
          <w:rFonts w:asciiTheme="minorHAnsi" w:hAnsiTheme="minorHAnsi" w:cstheme="minorHAnsi"/>
          <w:sz w:val="20"/>
          <w:szCs w:val="20"/>
        </w:rPr>
        <w:t>místo realizace díla</w:t>
      </w:r>
      <w:r w:rsidRPr="005C5484">
        <w:rPr>
          <w:rFonts w:asciiTheme="minorHAnsi" w:hAnsiTheme="minorHAnsi" w:cstheme="minorHAnsi"/>
          <w:sz w:val="20"/>
          <w:szCs w:val="20"/>
        </w:rPr>
        <w:t xml:space="preserve"> včetně strojů a jiných mechanismů a je nositelem nebezpečí škod na nich vzniklých nebo jimi vyvolaných.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Vlastníkem zhotoveného díla je objednatel. Vlastnické právo ke zhotovovanému dílu přechází na objednatele postupně vždy v rozsahu převzetí soupisu provedených prací a po zaplacení příslušné měsíční faktury. Nebezpečí škody na zhotovovaném dílu však nese zhotovitel</w:t>
      </w:r>
      <w:r w:rsidR="00195F99" w:rsidRPr="005C5484">
        <w:rPr>
          <w:rFonts w:asciiTheme="minorHAnsi" w:hAnsiTheme="minorHAnsi" w:cstheme="minorHAnsi"/>
          <w:sz w:val="20"/>
          <w:szCs w:val="20"/>
        </w:rPr>
        <w:t>,</w:t>
      </w:r>
      <w:r w:rsidRPr="005C5484">
        <w:rPr>
          <w:rFonts w:asciiTheme="minorHAnsi" w:hAnsiTheme="minorHAnsi" w:cstheme="minorHAnsi"/>
          <w:sz w:val="20"/>
          <w:szCs w:val="20"/>
        </w:rPr>
        <w:t xml:space="preserve"> a to až do doby řádného dokončení díla a jeho předání objednateli bez vad a nedodělků.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je povinen akceptovat jako nepřekročitelnou obchodní podmínku</w:t>
      </w:r>
      <w:r w:rsidR="003F147A" w:rsidRPr="005C5484">
        <w:rPr>
          <w:rFonts w:asciiTheme="minorHAnsi" w:hAnsiTheme="minorHAnsi" w:cstheme="minorHAnsi"/>
          <w:sz w:val="20"/>
          <w:szCs w:val="20"/>
        </w:rPr>
        <w:t>,</w:t>
      </w:r>
      <w:r w:rsidRPr="005C5484">
        <w:rPr>
          <w:rFonts w:asciiTheme="minorHAnsi" w:hAnsiTheme="minorHAnsi" w:cstheme="minorHAnsi"/>
          <w:sz w:val="20"/>
          <w:szCs w:val="20"/>
        </w:rPr>
        <w:t xml:space="preserve"> že technický dozor </w:t>
      </w:r>
      <w:r w:rsidR="003F147A" w:rsidRPr="005C5484">
        <w:rPr>
          <w:rFonts w:asciiTheme="minorHAnsi" w:hAnsiTheme="minorHAnsi" w:cstheme="minorHAnsi"/>
          <w:sz w:val="20"/>
          <w:szCs w:val="20"/>
        </w:rPr>
        <w:t>nebude</w:t>
      </w:r>
      <w:r w:rsidRPr="005C5484">
        <w:rPr>
          <w:rFonts w:asciiTheme="minorHAnsi" w:hAnsiTheme="minorHAnsi" w:cstheme="minorHAnsi"/>
          <w:sz w:val="20"/>
          <w:szCs w:val="20"/>
        </w:rPr>
        <w:t xml:space="preserve"> provádět vybraný zhotovitel díla ani osoba s ním propojená. </w:t>
      </w:r>
      <w:r w:rsidR="003F147A" w:rsidRPr="005C5484">
        <w:rPr>
          <w:rFonts w:asciiTheme="minorHAnsi" w:hAnsiTheme="minorHAnsi" w:cstheme="minorHAnsi"/>
          <w:sz w:val="20"/>
          <w:szCs w:val="20"/>
        </w:rPr>
        <w:t>Vybere jej</w:t>
      </w:r>
      <w:r w:rsidRPr="005C5484">
        <w:rPr>
          <w:rFonts w:asciiTheme="minorHAnsi" w:hAnsiTheme="minorHAnsi" w:cstheme="minorHAnsi"/>
          <w:sz w:val="20"/>
          <w:szCs w:val="20"/>
        </w:rPr>
        <w:t xml:space="preserve"> sám objednatel.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color w:val="000000"/>
          <w:sz w:val="20"/>
          <w:szCs w:val="20"/>
        </w:rPr>
        <w:t>Práce budou vedeny tak, aby uzavírka a omezení provozu bylo pouze na dobu nezbytně nutnou.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color w:val="000000"/>
          <w:sz w:val="20"/>
          <w:szCs w:val="20"/>
        </w:rPr>
        <w:t>Zhotovitel si zajistí na své náklady dodávky energií nezbytné pro realizaci díla.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V případě potřeby dočasných záborů pozemků jiných vlastníků pro realizaci </w:t>
      </w:r>
      <w:r w:rsidR="00195F99" w:rsidRPr="005C5484">
        <w:rPr>
          <w:rFonts w:asciiTheme="minorHAnsi" w:hAnsiTheme="minorHAnsi" w:cstheme="minorHAnsi"/>
          <w:color w:val="000000"/>
          <w:sz w:val="20"/>
          <w:szCs w:val="20"/>
        </w:rPr>
        <w:t>díla</w:t>
      </w:r>
      <w:r w:rsidRPr="005C5484">
        <w:rPr>
          <w:rFonts w:asciiTheme="minorHAnsi" w:hAnsiTheme="minorHAnsi" w:cstheme="minorHAnsi"/>
          <w:color w:val="000000"/>
          <w:sz w:val="20"/>
          <w:szCs w:val="20"/>
        </w:rPr>
        <w:t xml:space="preserve"> sjedná zhotovitel s příslušným vlastníkem podmínky záboru. Náklady s tím spojené jsou zahrnuty ve sjednané ceně díla.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Zhotovitel prohlašuje, že má veškeré podklady nezbytné k řádnému provedení díla a že se seznámil s místními podmínkami </w:t>
      </w:r>
      <w:r w:rsidR="00195F99" w:rsidRPr="005C5484">
        <w:rPr>
          <w:rFonts w:asciiTheme="minorHAnsi" w:hAnsiTheme="minorHAnsi" w:cstheme="minorHAnsi"/>
          <w:sz w:val="20"/>
          <w:szCs w:val="20"/>
        </w:rPr>
        <w:t>pro provedení díla</w:t>
      </w:r>
      <w:r w:rsidRPr="005C5484">
        <w:rPr>
          <w:rFonts w:asciiTheme="minorHAnsi" w:hAnsiTheme="minorHAnsi" w:cstheme="minorHAnsi"/>
          <w:sz w:val="20"/>
          <w:szCs w:val="20"/>
        </w:rPr>
        <w:t>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Objednatel je oprávněn kdykoli kontrolovat provádění díla Zhotovitelem. K vykonání takové kontroly má Objednatel přístup na </w:t>
      </w:r>
      <w:r w:rsidR="00195F99" w:rsidRPr="005C5484">
        <w:rPr>
          <w:rFonts w:asciiTheme="minorHAnsi" w:hAnsiTheme="minorHAnsi" w:cstheme="minorHAnsi"/>
          <w:sz w:val="20"/>
          <w:szCs w:val="20"/>
        </w:rPr>
        <w:t>místa realizace díla</w:t>
      </w:r>
      <w:r w:rsidRPr="005C5484">
        <w:rPr>
          <w:rFonts w:asciiTheme="minorHAnsi" w:hAnsiTheme="minorHAnsi" w:cstheme="minorHAnsi"/>
          <w:sz w:val="20"/>
          <w:szCs w:val="20"/>
        </w:rPr>
        <w:t>.</w:t>
      </w:r>
    </w:p>
    <w:p w:rsidR="00C34077" w:rsidRPr="005C5484" w:rsidRDefault="00C34077" w:rsidP="00795372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 xml:space="preserve">V průběhu provádění díla se rovněž konají pravidelné kontrolní dny, které svolává technický dozor investora na základě požadavku Objednatele. Závěry kontrolních dnů musejí smluvní strany zapsat do </w:t>
      </w:r>
      <w:r w:rsidR="00195F99" w:rsidRPr="005C5484">
        <w:rPr>
          <w:rFonts w:asciiTheme="minorHAnsi" w:hAnsiTheme="minorHAnsi" w:cstheme="minorHAnsi"/>
          <w:sz w:val="20"/>
          <w:szCs w:val="20"/>
        </w:rPr>
        <w:t>montáž</w:t>
      </w:r>
      <w:r w:rsidRPr="005C5484">
        <w:rPr>
          <w:rFonts w:asciiTheme="minorHAnsi" w:hAnsiTheme="minorHAnsi" w:cstheme="minorHAnsi"/>
          <w:sz w:val="20"/>
          <w:szCs w:val="20"/>
        </w:rPr>
        <w:t>ního deníku. Obsah takového zápisu slouží jen k organizačním a koordinačním účelům a nelze jím měnit smlouvu.</w:t>
      </w:r>
    </w:p>
    <w:p w:rsidR="00C34077" w:rsidRPr="005C5484" w:rsidRDefault="00C34077" w:rsidP="0079537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4077" w:rsidRPr="005C5484" w:rsidRDefault="00C34077" w:rsidP="0079537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b/>
          <w:bCs/>
          <w:sz w:val="20"/>
          <w:szCs w:val="20"/>
        </w:rPr>
        <w:t>VIII.</w:t>
      </w:r>
      <w:r w:rsidRPr="005C5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077" w:rsidRPr="005C5484" w:rsidRDefault="00C34077" w:rsidP="0079537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5484">
        <w:rPr>
          <w:rFonts w:asciiTheme="minorHAnsi" w:hAnsiTheme="minorHAnsi" w:cstheme="minorHAnsi"/>
          <w:b/>
          <w:bCs/>
          <w:sz w:val="20"/>
          <w:szCs w:val="20"/>
        </w:rPr>
        <w:t>Závěrečná ustanovení</w:t>
      </w:r>
    </w:p>
    <w:p w:rsidR="00C34077" w:rsidRPr="005C5484" w:rsidRDefault="00C34077" w:rsidP="00795372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</w:rPr>
      </w:pPr>
      <w:r w:rsidRPr="005C5484">
        <w:rPr>
          <w:rFonts w:asciiTheme="minorHAnsi" w:hAnsiTheme="minorHAnsi" w:cstheme="minorHAnsi"/>
          <w:sz w:val="20"/>
        </w:rPr>
        <w:t>Pokud v této smlouvě není stanoveno jinak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</w:rPr>
          <w:t>,</w:t>
        </w:r>
      </w:smartTag>
      <w:r w:rsidRPr="005C5484">
        <w:rPr>
          <w:rFonts w:asciiTheme="minorHAnsi" w:hAnsiTheme="minorHAnsi" w:cstheme="minorHAnsi"/>
          <w:sz w:val="20"/>
        </w:rPr>
        <w:t xml:space="preserve"> řídí se právní vztahy z ní vyplývající příslušnými ustanovení občanského zákoníku.</w:t>
      </w:r>
    </w:p>
    <w:p w:rsidR="00C34077" w:rsidRPr="005C5484" w:rsidRDefault="00C34077" w:rsidP="00795372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</w:rPr>
      </w:pPr>
      <w:r w:rsidRPr="005C5484">
        <w:rPr>
          <w:rFonts w:asciiTheme="minorHAnsi" w:hAnsiTheme="minorHAnsi" w:cstheme="minorHAnsi"/>
          <w:sz w:val="20"/>
        </w:rPr>
        <w:t xml:space="preserve">Tuto smlouvu lze měnit či doplňovat pouze po dohodě smluvních stran formou písemných a číslovaných dodatků. </w:t>
      </w:r>
    </w:p>
    <w:p w:rsidR="00C34077" w:rsidRPr="005C5484" w:rsidRDefault="00C34077" w:rsidP="00795372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</w:rPr>
      </w:pPr>
      <w:r w:rsidRPr="005C5484">
        <w:rPr>
          <w:rFonts w:asciiTheme="minorHAnsi" w:hAnsiTheme="minorHAnsi" w:cstheme="minorHAnsi"/>
          <w:sz w:val="20"/>
        </w:rPr>
        <w:t>Tato smlouva je vyhotovena ve čtyřech vyhotoveních s platností originálu,</w:t>
      </w:r>
      <w:r w:rsidR="00AE4A00" w:rsidRPr="005C5484">
        <w:rPr>
          <w:rFonts w:asciiTheme="minorHAnsi" w:hAnsiTheme="minorHAnsi" w:cstheme="minorHAnsi"/>
          <w:sz w:val="20"/>
        </w:rPr>
        <w:t xml:space="preserve"> </w:t>
      </w:r>
      <w:r w:rsidRPr="005C5484">
        <w:rPr>
          <w:rFonts w:asciiTheme="minorHAnsi" w:hAnsiTheme="minorHAnsi" w:cstheme="minorHAnsi"/>
          <w:sz w:val="20"/>
        </w:rPr>
        <w:t>z nichž 2 vyhotovení budou s přílohami a dvě bez příloh, přičemž objednatel obdrží dvě vyhotovení (1 vyhotovení s přílohou a 1 bez přílohy) a zhotovitel dvě vyhotovení (1 vyhotovení s přílohou a 1 bez přílohy).</w:t>
      </w:r>
    </w:p>
    <w:p w:rsidR="00C34077" w:rsidRPr="005C5484" w:rsidRDefault="00C34077" w:rsidP="00795372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</w:rPr>
      </w:pPr>
      <w:r w:rsidRPr="005C5484">
        <w:rPr>
          <w:rFonts w:asciiTheme="minorHAnsi" w:hAnsiTheme="minorHAnsi" w:cstheme="minorHAnsi"/>
          <w:sz w:val="20"/>
        </w:rPr>
        <w:t>Tato smlouva nabývá platnosti a účinnosti dnem jejího podepsání oběma smluvními stranami a tímto dnem jsou její účastníci svými projevy vázáni.</w:t>
      </w:r>
    </w:p>
    <w:p w:rsidR="00C34077" w:rsidRPr="005C5484" w:rsidRDefault="00C34077" w:rsidP="00795372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hanging="720"/>
        <w:rPr>
          <w:rFonts w:asciiTheme="minorHAnsi" w:hAnsiTheme="minorHAnsi" w:cstheme="minorHAnsi"/>
          <w:sz w:val="20"/>
        </w:rPr>
      </w:pPr>
      <w:r w:rsidRPr="005C5484">
        <w:rPr>
          <w:rFonts w:asciiTheme="minorHAnsi" w:hAnsiTheme="minorHAnsi" w:cstheme="minorHAnsi"/>
          <w:sz w:val="20"/>
        </w:rPr>
        <w:t xml:space="preserve">Tato smlouva je uzavřena v souladu s usnesením </w:t>
      </w:r>
      <w:r w:rsidR="005C5484">
        <w:rPr>
          <w:rFonts w:asciiTheme="minorHAnsi" w:hAnsiTheme="minorHAnsi" w:cstheme="minorHAnsi"/>
          <w:sz w:val="20"/>
        </w:rPr>
        <w:t>Zastupitelstva</w:t>
      </w:r>
      <w:r w:rsidRPr="005C5484">
        <w:rPr>
          <w:rFonts w:asciiTheme="minorHAnsi" w:hAnsiTheme="minorHAnsi" w:cstheme="minorHAnsi"/>
          <w:sz w:val="20"/>
        </w:rPr>
        <w:t xml:space="preserve"> měst</w:t>
      </w:r>
      <w:r w:rsidR="007C653D" w:rsidRPr="005C5484">
        <w:rPr>
          <w:rFonts w:asciiTheme="minorHAnsi" w:hAnsiTheme="minorHAnsi" w:cstheme="minorHAnsi"/>
          <w:sz w:val="20"/>
        </w:rPr>
        <w:t>yse Štěpánov nad Svratkou</w:t>
      </w:r>
      <w:r w:rsidRPr="005C5484">
        <w:rPr>
          <w:rFonts w:asciiTheme="minorHAnsi" w:hAnsiTheme="minorHAnsi" w:cstheme="minorHAnsi"/>
          <w:sz w:val="20"/>
        </w:rPr>
        <w:t xml:space="preserve"> ………………………… ze dne …………..</w:t>
      </w:r>
    </w:p>
    <w:p w:rsidR="007C653D" w:rsidRPr="005C5484" w:rsidRDefault="007C653D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653D" w:rsidRPr="005C5484" w:rsidRDefault="007C653D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IX.</w:t>
      </w:r>
    </w:p>
    <w:p w:rsidR="00C34077" w:rsidRPr="005C5484" w:rsidRDefault="00C34077" w:rsidP="007953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5484">
        <w:rPr>
          <w:rFonts w:asciiTheme="minorHAnsi" w:hAnsiTheme="minorHAnsi" w:cstheme="minorHAnsi"/>
          <w:b/>
          <w:sz w:val="20"/>
          <w:szCs w:val="20"/>
        </w:rPr>
        <w:t>Podpisy smluvních stran</w:t>
      </w:r>
    </w:p>
    <w:p w:rsidR="00C34077" w:rsidRDefault="00C34077" w:rsidP="00795372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Zhotovitel i objednatel shodně prohlašují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si tuto smlouvu před jejím podpisem přečetli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že byla uzavřena po vzájemném projednání podle jejich pravé a svobodné vůle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určitě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vážně a srozumitelně</w:t>
      </w:r>
      <w:smartTag w:uri="urn:schemas-microsoft-com:office:smarttags" w:element="PersonName">
        <w:r w:rsidRPr="005C5484">
          <w:rPr>
            <w:rFonts w:asciiTheme="minorHAnsi" w:hAnsiTheme="minorHAnsi" w:cstheme="minorHAnsi"/>
            <w:sz w:val="20"/>
            <w:szCs w:val="20"/>
          </w:rPr>
          <w:t>,</w:t>
        </w:r>
      </w:smartTag>
      <w:r w:rsidRPr="005C5484">
        <w:rPr>
          <w:rFonts w:asciiTheme="minorHAnsi" w:hAnsiTheme="minorHAnsi" w:cstheme="minorHAnsi"/>
          <w:sz w:val="20"/>
          <w:szCs w:val="20"/>
        </w:rPr>
        <w:t xml:space="preserve"> nikoliv v tísni za nápadně nevýhodných podmínek. Smluvní strany potvrzují autentičnost této smlouvy svým podpisem.</w:t>
      </w:r>
    </w:p>
    <w:p w:rsid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C5484" w:rsidRPr="005C5484" w:rsidRDefault="005C5484" w:rsidP="005C548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C34077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C34077">
      <w:pPr>
        <w:pStyle w:val="datum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5C5484">
        <w:rPr>
          <w:rFonts w:asciiTheme="minorHAnsi" w:hAnsiTheme="minorHAnsi" w:cstheme="minorHAnsi"/>
          <w:sz w:val="20"/>
          <w:szCs w:val="20"/>
        </w:rPr>
        <w:t>V 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   dne: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 xml:space="preserve"> 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 </w:t>
      </w:r>
      <w:r w:rsidRPr="005C5484">
        <w:rPr>
          <w:rFonts w:asciiTheme="minorHAnsi" w:hAnsiTheme="minorHAnsi" w:cstheme="minorHAnsi"/>
          <w:sz w:val="20"/>
          <w:szCs w:val="20"/>
        </w:rPr>
        <w:tab/>
      </w:r>
      <w:r w:rsidRPr="005C5484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5C5484">
        <w:rPr>
          <w:rFonts w:asciiTheme="minorHAnsi" w:hAnsiTheme="minorHAnsi" w:cstheme="minorHAnsi"/>
          <w:sz w:val="20"/>
          <w:szCs w:val="20"/>
        </w:rPr>
        <w:tab/>
        <w:t>V ….…………..…….. dne:</w:t>
      </w:r>
    </w:p>
    <w:p w:rsidR="00C34077" w:rsidRPr="005C5484" w:rsidRDefault="00C34077" w:rsidP="00C34077">
      <w:pPr>
        <w:widowControl w:val="0"/>
        <w:autoSpaceDE w:val="0"/>
        <w:snapToGrid w:val="0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C34077">
      <w:pPr>
        <w:widowControl w:val="0"/>
        <w:autoSpaceDE w:val="0"/>
        <w:snapToGrid w:val="0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C34077" w:rsidRPr="005C5484" w:rsidRDefault="00C34077" w:rsidP="00C34077">
      <w:pPr>
        <w:widowControl w:val="0"/>
        <w:autoSpaceDE w:val="0"/>
        <w:snapToGri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C548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Zhotovitel:        </w:t>
      </w:r>
      <w:r w:rsidRPr="005C5484">
        <w:rPr>
          <w:rFonts w:asciiTheme="minorHAnsi" w:hAnsiTheme="minorHAnsi" w:cstheme="minorHAnsi"/>
          <w:sz w:val="20"/>
          <w:szCs w:val="20"/>
          <w:highlight w:val="yellow"/>
        </w:rPr>
        <w:t>„doplní Uchazeč“</w:t>
      </w:r>
      <w:r w:rsidRPr="005C5484">
        <w:rPr>
          <w:rFonts w:asciiTheme="minorHAnsi" w:hAnsiTheme="minorHAnsi" w:cstheme="minorHAnsi"/>
          <w:sz w:val="20"/>
          <w:szCs w:val="20"/>
        </w:rPr>
        <w:t xml:space="preserve">  </w:t>
      </w:r>
      <w:r w:rsidRPr="005C548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</w:t>
      </w:r>
      <w:r w:rsidRPr="005C5484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Objednatel:       </w:t>
      </w:r>
    </w:p>
    <w:p w:rsidR="00C34077" w:rsidRPr="005C5484" w:rsidRDefault="00C34077" w:rsidP="00C34077">
      <w:pPr>
        <w:pStyle w:val="adresa"/>
        <w:spacing w:before="120" w:after="120"/>
        <w:rPr>
          <w:rFonts w:asciiTheme="minorHAnsi" w:hAnsiTheme="minorHAnsi" w:cstheme="minorHAnsi"/>
          <w:b w:val="0"/>
          <w:sz w:val="20"/>
          <w:szCs w:val="20"/>
        </w:rPr>
      </w:pPr>
      <w:r w:rsidRPr="005C5484">
        <w:rPr>
          <w:rFonts w:asciiTheme="minorHAnsi" w:hAnsiTheme="minorHAnsi" w:cstheme="minorHAnsi"/>
          <w:b w:val="0"/>
          <w:sz w:val="20"/>
          <w:szCs w:val="20"/>
        </w:rPr>
        <w:t xml:space="preserve">               </w:t>
      </w:r>
      <w:r w:rsidRPr="005C5484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</w:t>
      </w:r>
      <w:r w:rsidRPr="005C5484">
        <w:rPr>
          <w:rFonts w:asciiTheme="minorHAnsi" w:hAnsiTheme="minorHAnsi" w:cstheme="minorHAnsi"/>
          <w:b w:val="0"/>
          <w:sz w:val="20"/>
          <w:szCs w:val="20"/>
        </w:rPr>
        <w:tab/>
      </w:r>
      <w:r w:rsidRPr="005C5484">
        <w:rPr>
          <w:rFonts w:asciiTheme="minorHAnsi" w:hAnsiTheme="minorHAnsi" w:cstheme="minorHAnsi"/>
          <w:b w:val="0"/>
          <w:sz w:val="20"/>
          <w:szCs w:val="20"/>
        </w:rPr>
        <w:tab/>
      </w:r>
    </w:p>
    <w:sectPr w:rsidR="00C34077" w:rsidRPr="005C5484" w:rsidSect="005C5484">
      <w:headerReference w:type="default" r:id="rId7"/>
      <w:footerReference w:type="default" r:id="rId8"/>
      <w:pgSz w:w="11906" w:h="16838"/>
      <w:pgMar w:top="794" w:right="119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CA" w:rsidRDefault="008E64CA">
      <w:r>
        <w:separator/>
      </w:r>
    </w:p>
  </w:endnote>
  <w:endnote w:type="continuationSeparator" w:id="0">
    <w:p w:rsidR="008E64CA" w:rsidRDefault="008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0314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C4D8D" w:rsidRPr="00C67909" w:rsidRDefault="00EA46F5">
        <w:pPr>
          <w:pStyle w:val="Zpat"/>
          <w:jc w:val="right"/>
          <w:rPr>
            <w:sz w:val="20"/>
          </w:rPr>
        </w:pPr>
        <w:r w:rsidRPr="00C67909">
          <w:rPr>
            <w:sz w:val="20"/>
          </w:rPr>
          <w:fldChar w:fldCharType="begin"/>
        </w:r>
        <w:r w:rsidRPr="00C67909">
          <w:rPr>
            <w:sz w:val="20"/>
          </w:rPr>
          <w:instrText>PAGE   \* MERGEFORMAT</w:instrText>
        </w:r>
        <w:r w:rsidRPr="00C67909">
          <w:rPr>
            <w:sz w:val="20"/>
          </w:rPr>
          <w:fldChar w:fldCharType="separate"/>
        </w:r>
        <w:r w:rsidR="008D47EE">
          <w:rPr>
            <w:noProof/>
            <w:sz w:val="20"/>
          </w:rPr>
          <w:t>1</w:t>
        </w:r>
        <w:r w:rsidRPr="00C67909">
          <w:rPr>
            <w:sz w:val="20"/>
          </w:rPr>
          <w:fldChar w:fldCharType="end"/>
        </w:r>
      </w:p>
    </w:sdtContent>
  </w:sdt>
  <w:p w:rsidR="00CC4D8D" w:rsidRDefault="008E64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CA" w:rsidRDefault="008E64CA">
      <w:r>
        <w:separator/>
      </w:r>
    </w:p>
  </w:footnote>
  <w:footnote w:type="continuationSeparator" w:id="0">
    <w:p w:rsidR="008E64CA" w:rsidRDefault="008E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5B" w:rsidRDefault="00FC2528" w:rsidP="00FC2528">
    <w:pPr>
      <w:jc w:val="center"/>
    </w:pPr>
    <w:r>
      <w:t>NÁVRH</w:t>
    </w:r>
    <w:r w:rsidR="008D47EE">
      <w:t xml:space="preserve"> – účastník smí vyplnit pouze žlutě podbarvená pole !!</w:t>
    </w:r>
  </w:p>
  <w:p w:rsidR="008E515B" w:rsidRPr="00933A64" w:rsidRDefault="008E64C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A32667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7D50FDAE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0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141B3"/>
    <w:multiLevelType w:val="hybridMultilevel"/>
    <w:tmpl w:val="3638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3"/>
    <w:rsid w:val="00011E33"/>
    <w:rsid w:val="00020E1D"/>
    <w:rsid w:val="000306D1"/>
    <w:rsid w:val="00090C3D"/>
    <w:rsid w:val="00093AB6"/>
    <w:rsid w:val="000B20FC"/>
    <w:rsid w:val="001701BE"/>
    <w:rsid w:val="00181300"/>
    <w:rsid w:val="00195F99"/>
    <w:rsid w:val="001A2CF7"/>
    <w:rsid w:val="0023318A"/>
    <w:rsid w:val="00247A66"/>
    <w:rsid w:val="00260DE9"/>
    <w:rsid w:val="002A061E"/>
    <w:rsid w:val="002F67FF"/>
    <w:rsid w:val="0030671E"/>
    <w:rsid w:val="00344AD7"/>
    <w:rsid w:val="003771F9"/>
    <w:rsid w:val="003F147A"/>
    <w:rsid w:val="003F3C5C"/>
    <w:rsid w:val="00401B72"/>
    <w:rsid w:val="00441DC1"/>
    <w:rsid w:val="004A00DB"/>
    <w:rsid w:val="00520AFA"/>
    <w:rsid w:val="005710DB"/>
    <w:rsid w:val="00580B27"/>
    <w:rsid w:val="005868E1"/>
    <w:rsid w:val="005C5484"/>
    <w:rsid w:val="005E1B85"/>
    <w:rsid w:val="00634A31"/>
    <w:rsid w:val="006A189A"/>
    <w:rsid w:val="00711DA5"/>
    <w:rsid w:val="0071235C"/>
    <w:rsid w:val="00742FB4"/>
    <w:rsid w:val="0075337A"/>
    <w:rsid w:val="00795372"/>
    <w:rsid w:val="007C653D"/>
    <w:rsid w:val="007D1584"/>
    <w:rsid w:val="0085498A"/>
    <w:rsid w:val="00865C0A"/>
    <w:rsid w:val="008924EA"/>
    <w:rsid w:val="008D47EE"/>
    <w:rsid w:val="008E64CA"/>
    <w:rsid w:val="0097104F"/>
    <w:rsid w:val="0098689E"/>
    <w:rsid w:val="009A2ECA"/>
    <w:rsid w:val="009D1A88"/>
    <w:rsid w:val="009D32A4"/>
    <w:rsid w:val="00A239A6"/>
    <w:rsid w:val="00A9662A"/>
    <w:rsid w:val="00AA3797"/>
    <w:rsid w:val="00AB1B0B"/>
    <w:rsid w:val="00AE4A00"/>
    <w:rsid w:val="00B73586"/>
    <w:rsid w:val="00B93994"/>
    <w:rsid w:val="00C01667"/>
    <w:rsid w:val="00C15EF3"/>
    <w:rsid w:val="00C17FF3"/>
    <w:rsid w:val="00C34077"/>
    <w:rsid w:val="00C458C3"/>
    <w:rsid w:val="00C6077A"/>
    <w:rsid w:val="00C72D7D"/>
    <w:rsid w:val="00C9516E"/>
    <w:rsid w:val="00CF7563"/>
    <w:rsid w:val="00D149F4"/>
    <w:rsid w:val="00D654A0"/>
    <w:rsid w:val="00DA6CFE"/>
    <w:rsid w:val="00DF69DD"/>
    <w:rsid w:val="00E37060"/>
    <w:rsid w:val="00EA46F5"/>
    <w:rsid w:val="00EB3399"/>
    <w:rsid w:val="00F365DE"/>
    <w:rsid w:val="00F43E66"/>
    <w:rsid w:val="00F955F8"/>
    <w:rsid w:val="00FC2528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9EF1A0-0CEA-484E-8E7D-7589D57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0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40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3407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340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le">
    <w:name w:val="pole"/>
    <w:basedOn w:val="Normln"/>
    <w:link w:val="poleChar"/>
    <w:qFormat/>
    <w:rsid w:val="00C34077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C34077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C34077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C34077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C34077"/>
    <w:pPr>
      <w:spacing w:before="680" w:after="220"/>
      <w:jc w:val="left"/>
    </w:pPr>
    <w:rPr>
      <w:caps w:val="0"/>
      <w:sz w:val="24"/>
    </w:rPr>
  </w:style>
  <w:style w:type="paragraph" w:customStyle="1" w:styleId="datum">
    <w:name w:val="datum"/>
    <w:basedOn w:val="Normln"/>
    <w:qFormat/>
    <w:rsid w:val="00C34077"/>
    <w:rPr>
      <w:rFonts w:ascii="Arial" w:eastAsia="Calibri" w:hAnsi="Arial"/>
      <w:sz w:val="22"/>
      <w:szCs w:val="22"/>
      <w:lang w:eastAsia="en-US"/>
    </w:rPr>
  </w:style>
  <w:style w:type="character" w:customStyle="1" w:styleId="poleChar">
    <w:name w:val="pole Char"/>
    <w:link w:val="pole"/>
    <w:rsid w:val="00C34077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C34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0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66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25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5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2089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NBHP_TIS2</dc:creator>
  <cp:lastModifiedBy>j</cp:lastModifiedBy>
  <cp:revision>14</cp:revision>
  <cp:lastPrinted>2019-07-23T11:35:00Z</cp:lastPrinted>
  <dcterms:created xsi:type="dcterms:W3CDTF">2016-08-16T09:41:00Z</dcterms:created>
  <dcterms:modified xsi:type="dcterms:W3CDTF">2019-07-23T15:30:00Z</dcterms:modified>
</cp:coreProperties>
</file>